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1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10710"/>
      </w:tblGrid>
      <w:tr w:rsidR="00CE7C6F" w:rsidRPr="00B548E2" w14:paraId="0F646A6A" w14:textId="77777777" w:rsidTr="00262434">
        <w:trPr>
          <w:trHeight w:val="12915"/>
        </w:trPr>
        <w:tc>
          <w:tcPr>
            <w:tcW w:w="1071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15"/>
              <w:gridCol w:w="8864"/>
            </w:tblGrid>
            <w:tr w:rsidR="00CE7C6F" w:rsidRPr="00B548E2" w14:paraId="064249C6" w14:textId="77777777" w:rsidTr="00262434">
              <w:tc>
                <w:tcPr>
                  <w:tcW w:w="1615" w:type="dxa"/>
                </w:tcPr>
                <w:p w14:paraId="2BB21C94" w14:textId="00A02C41" w:rsidR="00CE7C6F" w:rsidRPr="00B548E2" w:rsidRDefault="00CE7C6F" w:rsidP="00262434">
                  <w:pPr>
                    <w:rPr>
                      <w:rFonts w:ascii="Calibri" w:hAnsi="Calibri"/>
                      <w:sz w:val="20"/>
                      <w:szCs w:val="20"/>
                    </w:rPr>
                  </w:pPr>
                  <w:r w:rsidRPr="00B548E2">
                    <w:rPr>
                      <w:rFonts w:ascii="Times-Roman" w:hAnsi="Times-Roman" w:cs="Times-Roman"/>
                      <w:noProof/>
                      <w:sz w:val="20"/>
                      <w:szCs w:val="20"/>
                    </w:rPr>
                    <w:drawing>
                      <wp:inline distT="0" distB="0" distL="0" distR="0" wp14:anchorId="00ED53BD" wp14:editId="7F3A74CF">
                        <wp:extent cx="701040" cy="9067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1040" cy="906780"/>
                                </a:xfrm>
                                <a:prstGeom prst="rect">
                                  <a:avLst/>
                                </a:prstGeom>
                                <a:noFill/>
                                <a:ln>
                                  <a:noFill/>
                                </a:ln>
                              </pic:spPr>
                            </pic:pic>
                          </a:graphicData>
                        </a:graphic>
                      </wp:inline>
                    </w:drawing>
                  </w:r>
                </w:p>
              </w:tc>
              <w:tc>
                <w:tcPr>
                  <w:tcW w:w="8864" w:type="dxa"/>
                </w:tcPr>
                <w:p w14:paraId="6AFF25F7" w14:textId="77777777" w:rsidR="00CE7C6F" w:rsidRPr="00B548E2" w:rsidRDefault="00CE7C6F" w:rsidP="00262434">
                  <w:pPr>
                    <w:rPr>
                      <w:rFonts w:ascii="Calibri" w:hAnsi="Calibri"/>
                      <w:sz w:val="20"/>
                      <w:szCs w:val="20"/>
                    </w:rPr>
                  </w:pPr>
                </w:p>
                <w:p w14:paraId="59607605" w14:textId="77777777" w:rsidR="00CE7C6F" w:rsidRPr="00B548E2" w:rsidRDefault="00CE7C6F" w:rsidP="00262434">
                  <w:pPr>
                    <w:jc w:val="center"/>
                    <w:rPr>
                      <w:rFonts w:ascii="Bookman Old Style" w:hAnsi="Bookman Old Style"/>
                      <w:b/>
                      <w:sz w:val="32"/>
                      <w:szCs w:val="32"/>
                    </w:rPr>
                  </w:pPr>
                </w:p>
                <w:p w14:paraId="649C74A8" w14:textId="77777777" w:rsidR="00CE7C6F" w:rsidRPr="00B548E2" w:rsidRDefault="00CE7C6F" w:rsidP="00262434">
                  <w:pPr>
                    <w:jc w:val="center"/>
                    <w:rPr>
                      <w:rFonts w:ascii="Times New Roman" w:hAnsi="Times New Roman"/>
                      <w:sz w:val="20"/>
                      <w:szCs w:val="20"/>
                    </w:rPr>
                  </w:pPr>
                  <w:r w:rsidRPr="00B548E2">
                    <w:rPr>
                      <w:rFonts w:ascii="Bookman Old Style" w:hAnsi="Bookman Old Style"/>
                      <w:b/>
                      <w:sz w:val="32"/>
                      <w:szCs w:val="32"/>
                    </w:rPr>
                    <w:t>MISSISSIPPI STATE ORGANIZATION</w:t>
                  </w:r>
                </w:p>
                <w:p w14:paraId="61343EE0" w14:textId="77777777" w:rsidR="00CE7C6F" w:rsidRPr="00B548E2" w:rsidRDefault="00CE7C6F" w:rsidP="00262434">
                  <w:pPr>
                    <w:jc w:val="center"/>
                    <w:rPr>
                      <w:rFonts w:ascii="Times New Roman" w:hAnsi="Times New Roman"/>
                      <w:b/>
                      <w:sz w:val="36"/>
                      <w:szCs w:val="36"/>
                    </w:rPr>
                  </w:pPr>
                </w:p>
                <w:p w14:paraId="2C5CFC28" w14:textId="77777777" w:rsidR="00CE7C6F" w:rsidRPr="00B548E2" w:rsidRDefault="00CE7C6F" w:rsidP="00262434">
                  <w:pPr>
                    <w:ind w:left="288"/>
                    <w:jc w:val="center"/>
                    <w:rPr>
                      <w:rFonts w:ascii="Calibri" w:hAnsi="Calibri"/>
                      <w:sz w:val="20"/>
                      <w:szCs w:val="20"/>
                    </w:rPr>
                  </w:pPr>
                </w:p>
              </w:tc>
            </w:tr>
          </w:tbl>
          <w:p w14:paraId="3814F018" w14:textId="77777777" w:rsidR="00CE7C6F" w:rsidRPr="00B548E2" w:rsidRDefault="00CE7C6F" w:rsidP="00262434">
            <w:pPr>
              <w:widowControl w:val="0"/>
              <w:autoSpaceDE w:val="0"/>
              <w:autoSpaceDN w:val="0"/>
              <w:adjustRightInd w:val="0"/>
              <w:jc w:val="center"/>
              <w:rPr>
                <w:rFonts w:ascii="Times New Roman" w:hAnsi="Times New Roman"/>
                <w:b/>
                <w:sz w:val="28"/>
                <w:szCs w:val="28"/>
              </w:rPr>
            </w:pPr>
            <w:r w:rsidRPr="00B548E2">
              <w:rPr>
                <w:rFonts w:ascii="Times New Roman" w:hAnsi="Times New Roman"/>
                <w:b/>
                <w:sz w:val="28"/>
                <w:szCs w:val="28"/>
              </w:rPr>
              <w:t>Chapter Expansion Survey</w:t>
            </w:r>
          </w:p>
          <w:p w14:paraId="164BA748" w14:textId="77777777" w:rsidR="00CE7C6F" w:rsidRPr="00B548E2" w:rsidRDefault="00CE7C6F" w:rsidP="00262434">
            <w:pPr>
              <w:widowControl w:val="0"/>
              <w:autoSpaceDE w:val="0"/>
              <w:autoSpaceDN w:val="0"/>
              <w:adjustRightInd w:val="0"/>
              <w:jc w:val="center"/>
              <w:rPr>
                <w:rFonts w:ascii="Times New Roman" w:hAnsi="Times New Roman"/>
                <w:b/>
                <w:sz w:val="20"/>
                <w:szCs w:val="20"/>
              </w:rPr>
            </w:pPr>
          </w:p>
          <w:p w14:paraId="6F5D3179" w14:textId="77777777" w:rsidR="00CE7C6F" w:rsidRPr="00B548E2" w:rsidRDefault="00CE7C6F" w:rsidP="00262434">
            <w:pPr>
              <w:widowControl w:val="0"/>
              <w:autoSpaceDE w:val="0"/>
              <w:autoSpaceDN w:val="0"/>
              <w:adjustRightInd w:val="0"/>
              <w:ind w:left="144"/>
              <w:rPr>
                <w:rFonts w:ascii="Times New Roman" w:hAnsi="Times New Roman"/>
              </w:rPr>
            </w:pPr>
            <w:r w:rsidRPr="00B548E2">
              <w:rPr>
                <w:rFonts w:ascii="Times New Roman" w:hAnsi="Times New Roman"/>
              </w:rPr>
              <w:t>This survey can assist a chapter in determining the need for a new chapter in the chapter’s geographical area.</w:t>
            </w:r>
          </w:p>
          <w:p w14:paraId="653FD143" w14:textId="77777777" w:rsidR="00CE7C6F" w:rsidRPr="00B548E2" w:rsidRDefault="00CE7C6F" w:rsidP="00262434">
            <w:pPr>
              <w:widowControl w:val="0"/>
              <w:autoSpaceDE w:val="0"/>
              <w:autoSpaceDN w:val="0"/>
              <w:adjustRightInd w:val="0"/>
              <w:ind w:left="144"/>
              <w:rPr>
                <w:rFonts w:ascii="Times New Roman" w:hAnsi="Times New Roman"/>
                <w:sz w:val="20"/>
                <w:szCs w:val="20"/>
              </w:rPr>
            </w:pPr>
          </w:p>
          <w:p w14:paraId="5C4BDD2A" w14:textId="77777777" w:rsidR="00CE7C6F" w:rsidRPr="00B548E2" w:rsidRDefault="00CE7C6F" w:rsidP="00262434">
            <w:pPr>
              <w:widowControl w:val="0"/>
              <w:autoSpaceDE w:val="0"/>
              <w:autoSpaceDN w:val="0"/>
              <w:adjustRightInd w:val="0"/>
              <w:ind w:left="144"/>
              <w:rPr>
                <w:rFonts w:ascii="Times New Roman" w:hAnsi="Times New Roman"/>
              </w:rPr>
            </w:pPr>
            <w:r w:rsidRPr="00B548E2">
              <w:rPr>
                <w:rFonts w:ascii="Times New Roman" w:hAnsi="Times New Roman"/>
              </w:rPr>
              <w:t xml:space="preserve">Read each statement below and circle </w:t>
            </w:r>
            <w:r w:rsidRPr="00B548E2">
              <w:rPr>
                <w:rFonts w:ascii="Times New Roman" w:hAnsi="Times New Roman"/>
                <w:u w:val="single"/>
              </w:rPr>
              <w:t>yes</w:t>
            </w:r>
            <w:r w:rsidRPr="00B548E2">
              <w:rPr>
                <w:rFonts w:ascii="Times New Roman" w:hAnsi="Times New Roman"/>
              </w:rPr>
              <w:t xml:space="preserve"> or </w:t>
            </w:r>
            <w:r w:rsidRPr="00B548E2">
              <w:rPr>
                <w:rFonts w:ascii="Times New Roman" w:hAnsi="Times New Roman"/>
                <w:u w:val="single"/>
              </w:rPr>
              <w:t>no</w:t>
            </w:r>
            <w:r w:rsidRPr="00B548E2">
              <w:rPr>
                <w:rFonts w:ascii="Times New Roman" w:hAnsi="Times New Roman"/>
              </w:rPr>
              <w:t xml:space="preserve"> to indicate your response to that statement.</w:t>
            </w:r>
          </w:p>
          <w:p w14:paraId="65708EB0" w14:textId="77777777" w:rsidR="00CE7C6F" w:rsidRPr="00B548E2" w:rsidRDefault="00CE7C6F" w:rsidP="00262434">
            <w:pPr>
              <w:widowControl w:val="0"/>
              <w:autoSpaceDE w:val="0"/>
              <w:autoSpaceDN w:val="0"/>
              <w:adjustRightInd w:val="0"/>
              <w:ind w:left="144"/>
              <w:rPr>
                <w:rFonts w:ascii="Times New Roman" w:hAnsi="Times New Roman"/>
                <w:sz w:val="16"/>
                <w:szCs w:val="16"/>
              </w:rPr>
            </w:pPr>
          </w:p>
          <w:p w14:paraId="2A1EEE80" w14:textId="77777777" w:rsidR="00CE7C6F" w:rsidRPr="00B548E2" w:rsidRDefault="00CE7C6F" w:rsidP="00262434">
            <w:pPr>
              <w:widowControl w:val="0"/>
              <w:autoSpaceDE w:val="0"/>
              <w:autoSpaceDN w:val="0"/>
              <w:adjustRightInd w:val="0"/>
              <w:ind w:left="144"/>
              <w:rPr>
                <w:rFonts w:ascii="Times New Roman" w:hAnsi="Times New Roman"/>
              </w:rPr>
            </w:pPr>
            <w:proofErr w:type="gramStart"/>
            <w:r w:rsidRPr="00B548E2">
              <w:rPr>
                <w:rFonts w:ascii="Times New Roman" w:hAnsi="Times New Roman"/>
              </w:rPr>
              <w:t>Yes</w:t>
            </w:r>
            <w:proofErr w:type="gramEnd"/>
            <w:r w:rsidRPr="00B548E2">
              <w:rPr>
                <w:rFonts w:ascii="Times New Roman" w:hAnsi="Times New Roman"/>
              </w:rPr>
              <w:t xml:space="preserve">   No    1.   Chapter membership is more than 40 members.</w:t>
            </w:r>
          </w:p>
          <w:p w14:paraId="7FB061F0" w14:textId="77777777" w:rsidR="00CE7C6F" w:rsidRPr="00B548E2" w:rsidRDefault="00CE7C6F" w:rsidP="00262434">
            <w:pPr>
              <w:widowControl w:val="0"/>
              <w:autoSpaceDE w:val="0"/>
              <w:autoSpaceDN w:val="0"/>
              <w:adjustRightInd w:val="0"/>
              <w:ind w:left="144"/>
              <w:rPr>
                <w:rFonts w:ascii="Times New Roman" w:hAnsi="Times New Roman"/>
                <w:sz w:val="16"/>
                <w:szCs w:val="16"/>
              </w:rPr>
            </w:pPr>
          </w:p>
          <w:p w14:paraId="2CAA324B" w14:textId="77777777" w:rsidR="00CE7C6F" w:rsidRPr="00B548E2" w:rsidRDefault="00CE7C6F" w:rsidP="00262434">
            <w:pPr>
              <w:widowControl w:val="0"/>
              <w:autoSpaceDE w:val="0"/>
              <w:autoSpaceDN w:val="0"/>
              <w:adjustRightInd w:val="0"/>
              <w:ind w:left="144"/>
              <w:rPr>
                <w:rFonts w:ascii="Times New Roman" w:hAnsi="Times New Roman"/>
              </w:rPr>
            </w:pPr>
            <w:proofErr w:type="gramStart"/>
            <w:r w:rsidRPr="00B548E2">
              <w:rPr>
                <w:rFonts w:ascii="Times New Roman" w:hAnsi="Times New Roman"/>
              </w:rPr>
              <w:t>Yes</w:t>
            </w:r>
            <w:proofErr w:type="gramEnd"/>
            <w:r w:rsidRPr="00B548E2">
              <w:rPr>
                <w:rFonts w:ascii="Times New Roman" w:hAnsi="Times New Roman"/>
              </w:rPr>
              <w:t xml:space="preserve">   No    2.   All members know one another by name and know when someone is absent.</w:t>
            </w:r>
          </w:p>
          <w:p w14:paraId="185835B3" w14:textId="77777777" w:rsidR="00CE7C6F" w:rsidRPr="00B548E2" w:rsidRDefault="00CE7C6F" w:rsidP="00262434">
            <w:pPr>
              <w:widowControl w:val="0"/>
              <w:autoSpaceDE w:val="0"/>
              <w:autoSpaceDN w:val="0"/>
              <w:adjustRightInd w:val="0"/>
              <w:ind w:left="144"/>
              <w:rPr>
                <w:rFonts w:ascii="Times New Roman" w:hAnsi="Times New Roman"/>
                <w:sz w:val="16"/>
                <w:szCs w:val="16"/>
              </w:rPr>
            </w:pPr>
          </w:p>
          <w:p w14:paraId="0B10CE53" w14:textId="77777777" w:rsidR="00CE7C6F" w:rsidRPr="00B548E2" w:rsidRDefault="00CE7C6F" w:rsidP="00262434">
            <w:pPr>
              <w:widowControl w:val="0"/>
              <w:autoSpaceDE w:val="0"/>
              <w:autoSpaceDN w:val="0"/>
              <w:adjustRightInd w:val="0"/>
              <w:ind w:left="144"/>
              <w:rPr>
                <w:rFonts w:ascii="Times New Roman" w:hAnsi="Times New Roman"/>
              </w:rPr>
            </w:pPr>
            <w:proofErr w:type="gramStart"/>
            <w:r w:rsidRPr="00B548E2">
              <w:rPr>
                <w:rFonts w:ascii="Times New Roman" w:hAnsi="Times New Roman"/>
              </w:rPr>
              <w:t>Yes</w:t>
            </w:r>
            <w:proofErr w:type="gramEnd"/>
            <w:r w:rsidRPr="00B548E2">
              <w:rPr>
                <w:rFonts w:ascii="Times New Roman" w:hAnsi="Times New Roman"/>
              </w:rPr>
              <w:t xml:space="preserve">   No    3.  The distance that chapter members have to travel to meetings prevents some members </w:t>
            </w:r>
            <w:r w:rsidRPr="00B548E2">
              <w:rPr>
                <w:rFonts w:ascii="Times New Roman" w:hAnsi="Times New Roman"/>
              </w:rPr>
              <w:tab/>
            </w:r>
            <w:r w:rsidRPr="00B548E2">
              <w:rPr>
                <w:rFonts w:ascii="Times New Roman" w:hAnsi="Times New Roman"/>
              </w:rPr>
              <w:tab/>
            </w:r>
            <w:proofErr w:type="gramStart"/>
            <w:r w:rsidRPr="00B548E2">
              <w:rPr>
                <w:rFonts w:ascii="Times New Roman" w:hAnsi="Times New Roman"/>
              </w:rPr>
              <w:tab/>
              <w:t xml:space="preserve">  from</w:t>
            </w:r>
            <w:proofErr w:type="gramEnd"/>
            <w:r w:rsidRPr="00B548E2">
              <w:rPr>
                <w:rFonts w:ascii="Times New Roman" w:hAnsi="Times New Roman"/>
              </w:rPr>
              <w:t xml:space="preserve"> attending meetings.</w:t>
            </w:r>
          </w:p>
          <w:p w14:paraId="1EC805C5" w14:textId="77777777" w:rsidR="00CE7C6F" w:rsidRPr="00B548E2" w:rsidRDefault="00CE7C6F" w:rsidP="00262434">
            <w:pPr>
              <w:widowControl w:val="0"/>
              <w:autoSpaceDE w:val="0"/>
              <w:autoSpaceDN w:val="0"/>
              <w:adjustRightInd w:val="0"/>
              <w:ind w:left="144"/>
              <w:rPr>
                <w:rFonts w:ascii="Times New Roman" w:hAnsi="Times New Roman"/>
                <w:sz w:val="16"/>
                <w:szCs w:val="16"/>
              </w:rPr>
            </w:pPr>
          </w:p>
          <w:p w14:paraId="7A921235" w14:textId="77777777" w:rsidR="00CE7C6F" w:rsidRPr="00B548E2" w:rsidRDefault="00CE7C6F" w:rsidP="00262434">
            <w:pPr>
              <w:widowControl w:val="0"/>
              <w:autoSpaceDE w:val="0"/>
              <w:autoSpaceDN w:val="0"/>
              <w:adjustRightInd w:val="0"/>
              <w:ind w:left="144"/>
              <w:rPr>
                <w:rFonts w:ascii="Times New Roman" w:hAnsi="Times New Roman"/>
              </w:rPr>
            </w:pPr>
            <w:proofErr w:type="gramStart"/>
            <w:r w:rsidRPr="00B548E2">
              <w:rPr>
                <w:rFonts w:ascii="Times New Roman" w:hAnsi="Times New Roman"/>
              </w:rPr>
              <w:t>Yes</w:t>
            </w:r>
            <w:proofErr w:type="gramEnd"/>
            <w:r w:rsidRPr="00B548E2">
              <w:rPr>
                <w:rFonts w:ascii="Times New Roman" w:hAnsi="Times New Roman"/>
              </w:rPr>
              <w:t xml:space="preserve">   No    4.  Carrying on committee work, as it should be done, is hampered by the area covered by </w:t>
            </w:r>
            <w:r w:rsidRPr="00B548E2">
              <w:rPr>
                <w:rFonts w:ascii="Times New Roman" w:hAnsi="Times New Roman"/>
              </w:rPr>
              <w:tab/>
            </w:r>
            <w:r w:rsidRPr="00B548E2">
              <w:rPr>
                <w:rFonts w:ascii="Times New Roman" w:hAnsi="Times New Roman"/>
              </w:rPr>
              <w:tab/>
            </w:r>
            <w:proofErr w:type="gramStart"/>
            <w:r w:rsidRPr="00B548E2">
              <w:rPr>
                <w:rFonts w:ascii="Times New Roman" w:hAnsi="Times New Roman"/>
              </w:rPr>
              <w:tab/>
              <w:t xml:space="preserve">  chapter</w:t>
            </w:r>
            <w:proofErr w:type="gramEnd"/>
            <w:r w:rsidRPr="00B548E2">
              <w:rPr>
                <w:rFonts w:ascii="Times New Roman" w:hAnsi="Times New Roman"/>
              </w:rPr>
              <w:t>.</w:t>
            </w:r>
          </w:p>
          <w:p w14:paraId="50D16B92" w14:textId="77777777" w:rsidR="00CE7C6F" w:rsidRPr="00B548E2" w:rsidRDefault="00CE7C6F" w:rsidP="00262434">
            <w:pPr>
              <w:widowControl w:val="0"/>
              <w:autoSpaceDE w:val="0"/>
              <w:autoSpaceDN w:val="0"/>
              <w:adjustRightInd w:val="0"/>
              <w:ind w:left="144"/>
              <w:rPr>
                <w:rFonts w:ascii="Times New Roman" w:hAnsi="Times New Roman"/>
                <w:sz w:val="16"/>
                <w:szCs w:val="16"/>
              </w:rPr>
            </w:pPr>
          </w:p>
          <w:p w14:paraId="0D18A4AC" w14:textId="77777777" w:rsidR="00CE7C6F" w:rsidRPr="00B548E2" w:rsidRDefault="00CE7C6F" w:rsidP="00262434">
            <w:pPr>
              <w:widowControl w:val="0"/>
              <w:autoSpaceDE w:val="0"/>
              <w:autoSpaceDN w:val="0"/>
              <w:adjustRightInd w:val="0"/>
              <w:ind w:left="144"/>
              <w:rPr>
                <w:rFonts w:ascii="Times New Roman" w:hAnsi="Times New Roman"/>
              </w:rPr>
            </w:pPr>
            <w:proofErr w:type="gramStart"/>
            <w:r w:rsidRPr="00B548E2">
              <w:rPr>
                <w:rFonts w:ascii="Times New Roman" w:hAnsi="Times New Roman"/>
              </w:rPr>
              <w:t>Yes</w:t>
            </w:r>
            <w:proofErr w:type="gramEnd"/>
            <w:r w:rsidRPr="00B548E2">
              <w:rPr>
                <w:rFonts w:ascii="Times New Roman" w:hAnsi="Times New Roman"/>
              </w:rPr>
              <w:t xml:space="preserve">   No    5.   Attendance at chapter meetings is less than 75%.</w:t>
            </w:r>
          </w:p>
          <w:p w14:paraId="05720BCB" w14:textId="77777777" w:rsidR="00CE7C6F" w:rsidRPr="00B548E2" w:rsidRDefault="00CE7C6F" w:rsidP="00262434">
            <w:pPr>
              <w:widowControl w:val="0"/>
              <w:autoSpaceDE w:val="0"/>
              <w:autoSpaceDN w:val="0"/>
              <w:adjustRightInd w:val="0"/>
              <w:ind w:left="144"/>
              <w:rPr>
                <w:rFonts w:ascii="Times New Roman" w:hAnsi="Times New Roman"/>
                <w:sz w:val="16"/>
                <w:szCs w:val="16"/>
              </w:rPr>
            </w:pPr>
          </w:p>
          <w:p w14:paraId="033B0BCB" w14:textId="77777777" w:rsidR="00CE7C6F" w:rsidRPr="00B548E2" w:rsidRDefault="00CE7C6F" w:rsidP="00262434">
            <w:pPr>
              <w:widowControl w:val="0"/>
              <w:autoSpaceDE w:val="0"/>
              <w:autoSpaceDN w:val="0"/>
              <w:adjustRightInd w:val="0"/>
              <w:ind w:left="144"/>
              <w:rPr>
                <w:rFonts w:ascii="Times New Roman" w:hAnsi="Times New Roman"/>
              </w:rPr>
            </w:pPr>
            <w:proofErr w:type="gramStart"/>
            <w:r w:rsidRPr="00B548E2">
              <w:rPr>
                <w:rFonts w:ascii="Times New Roman" w:hAnsi="Times New Roman"/>
              </w:rPr>
              <w:t>Yes</w:t>
            </w:r>
            <w:proofErr w:type="gramEnd"/>
            <w:r w:rsidRPr="00B548E2">
              <w:rPr>
                <w:rFonts w:ascii="Times New Roman" w:hAnsi="Times New Roman"/>
              </w:rPr>
              <w:t xml:space="preserve">   No    6.   </w:t>
            </w:r>
            <w:proofErr w:type="gramStart"/>
            <w:r w:rsidRPr="00B548E2">
              <w:rPr>
                <w:rFonts w:ascii="Times New Roman" w:hAnsi="Times New Roman"/>
              </w:rPr>
              <w:t>All of</w:t>
            </w:r>
            <w:proofErr w:type="gramEnd"/>
            <w:r w:rsidRPr="00B548E2">
              <w:rPr>
                <w:rFonts w:ascii="Times New Roman" w:hAnsi="Times New Roman"/>
              </w:rPr>
              <w:t xml:space="preserve"> the chapter members are actively involved in the work of the chapter.</w:t>
            </w:r>
          </w:p>
          <w:p w14:paraId="0B402232" w14:textId="77777777" w:rsidR="00CE7C6F" w:rsidRPr="00B548E2" w:rsidRDefault="00CE7C6F" w:rsidP="00262434">
            <w:pPr>
              <w:widowControl w:val="0"/>
              <w:autoSpaceDE w:val="0"/>
              <w:autoSpaceDN w:val="0"/>
              <w:adjustRightInd w:val="0"/>
              <w:ind w:left="144"/>
              <w:rPr>
                <w:rFonts w:ascii="Times New Roman" w:hAnsi="Times New Roman"/>
                <w:sz w:val="16"/>
                <w:szCs w:val="16"/>
              </w:rPr>
            </w:pPr>
          </w:p>
          <w:p w14:paraId="366C9B87" w14:textId="77777777" w:rsidR="00CE7C6F" w:rsidRPr="00B548E2" w:rsidRDefault="00CE7C6F" w:rsidP="00262434">
            <w:pPr>
              <w:widowControl w:val="0"/>
              <w:autoSpaceDE w:val="0"/>
              <w:autoSpaceDN w:val="0"/>
              <w:adjustRightInd w:val="0"/>
              <w:ind w:left="144"/>
              <w:rPr>
                <w:rFonts w:ascii="Times New Roman" w:hAnsi="Times New Roman"/>
              </w:rPr>
            </w:pPr>
            <w:proofErr w:type="gramStart"/>
            <w:r w:rsidRPr="00B548E2">
              <w:rPr>
                <w:rFonts w:ascii="Times New Roman" w:hAnsi="Times New Roman"/>
              </w:rPr>
              <w:t>Yes</w:t>
            </w:r>
            <w:proofErr w:type="gramEnd"/>
            <w:r w:rsidRPr="00B548E2">
              <w:rPr>
                <w:rFonts w:ascii="Times New Roman" w:hAnsi="Times New Roman"/>
              </w:rPr>
              <w:t xml:space="preserve">   No    7.  Every chapter member has an opportunity to be a leader in the chapter.</w:t>
            </w:r>
          </w:p>
          <w:p w14:paraId="7F975FD3" w14:textId="77777777" w:rsidR="00CE7C6F" w:rsidRPr="00B548E2" w:rsidRDefault="00CE7C6F" w:rsidP="00262434">
            <w:pPr>
              <w:widowControl w:val="0"/>
              <w:autoSpaceDE w:val="0"/>
              <w:autoSpaceDN w:val="0"/>
              <w:adjustRightInd w:val="0"/>
              <w:ind w:left="144"/>
              <w:rPr>
                <w:rFonts w:ascii="Times New Roman" w:hAnsi="Times New Roman"/>
                <w:sz w:val="16"/>
                <w:szCs w:val="16"/>
              </w:rPr>
            </w:pPr>
          </w:p>
          <w:p w14:paraId="6D4411BE" w14:textId="77777777" w:rsidR="00CE7C6F" w:rsidRPr="00B548E2" w:rsidRDefault="00CE7C6F" w:rsidP="00262434">
            <w:pPr>
              <w:widowControl w:val="0"/>
              <w:autoSpaceDE w:val="0"/>
              <w:autoSpaceDN w:val="0"/>
              <w:adjustRightInd w:val="0"/>
              <w:ind w:left="144"/>
              <w:rPr>
                <w:rFonts w:ascii="Times New Roman" w:hAnsi="Times New Roman"/>
              </w:rPr>
            </w:pPr>
            <w:proofErr w:type="gramStart"/>
            <w:r w:rsidRPr="00B548E2">
              <w:rPr>
                <w:rFonts w:ascii="Times New Roman" w:hAnsi="Times New Roman"/>
              </w:rPr>
              <w:t>Yes</w:t>
            </w:r>
            <w:proofErr w:type="gramEnd"/>
            <w:r w:rsidRPr="00B548E2">
              <w:rPr>
                <w:rFonts w:ascii="Times New Roman" w:hAnsi="Times New Roman"/>
              </w:rPr>
              <w:t xml:space="preserve">   No   8.   All the outstanding women educators in the chapter area are members of the chapter.</w:t>
            </w:r>
          </w:p>
          <w:p w14:paraId="67699C09" w14:textId="77777777" w:rsidR="00CE7C6F" w:rsidRPr="00B548E2" w:rsidRDefault="00CE7C6F" w:rsidP="00262434">
            <w:pPr>
              <w:widowControl w:val="0"/>
              <w:autoSpaceDE w:val="0"/>
              <w:autoSpaceDN w:val="0"/>
              <w:adjustRightInd w:val="0"/>
              <w:ind w:left="144"/>
              <w:rPr>
                <w:rFonts w:ascii="Times New Roman" w:hAnsi="Times New Roman"/>
                <w:sz w:val="16"/>
                <w:szCs w:val="16"/>
              </w:rPr>
            </w:pPr>
          </w:p>
          <w:p w14:paraId="5993E267" w14:textId="77777777" w:rsidR="00CE7C6F" w:rsidRPr="00B548E2" w:rsidRDefault="00CE7C6F" w:rsidP="00262434">
            <w:pPr>
              <w:widowControl w:val="0"/>
              <w:autoSpaceDE w:val="0"/>
              <w:autoSpaceDN w:val="0"/>
              <w:adjustRightInd w:val="0"/>
              <w:ind w:left="144"/>
              <w:rPr>
                <w:rFonts w:ascii="Times New Roman" w:hAnsi="Times New Roman"/>
              </w:rPr>
            </w:pPr>
            <w:proofErr w:type="gramStart"/>
            <w:r w:rsidRPr="00B548E2">
              <w:rPr>
                <w:rFonts w:ascii="Times New Roman" w:hAnsi="Times New Roman"/>
              </w:rPr>
              <w:t>Yes</w:t>
            </w:r>
            <w:proofErr w:type="gramEnd"/>
            <w:r w:rsidRPr="00B548E2">
              <w:rPr>
                <w:rFonts w:ascii="Times New Roman" w:hAnsi="Times New Roman"/>
              </w:rPr>
              <w:t xml:space="preserve">   No   9.   All the schools in the chapter area are represented by having members in the chapter.  </w:t>
            </w:r>
            <w:r w:rsidRPr="00B548E2">
              <w:rPr>
                <w:rFonts w:ascii="Times New Roman" w:hAnsi="Times New Roman"/>
              </w:rPr>
              <w:tab/>
            </w:r>
            <w:r w:rsidRPr="00B548E2">
              <w:rPr>
                <w:rFonts w:ascii="Times New Roman" w:hAnsi="Times New Roman"/>
              </w:rPr>
              <w:tab/>
            </w:r>
            <w:r w:rsidRPr="00B548E2">
              <w:rPr>
                <w:rFonts w:ascii="Times New Roman" w:hAnsi="Times New Roman"/>
              </w:rPr>
              <w:tab/>
              <w:t xml:space="preserve">  (Including all levels--preschool, through college or university level)</w:t>
            </w:r>
          </w:p>
          <w:p w14:paraId="19618128" w14:textId="77777777" w:rsidR="00CE7C6F" w:rsidRPr="00B548E2" w:rsidRDefault="00CE7C6F" w:rsidP="00262434">
            <w:pPr>
              <w:widowControl w:val="0"/>
              <w:autoSpaceDE w:val="0"/>
              <w:autoSpaceDN w:val="0"/>
              <w:adjustRightInd w:val="0"/>
              <w:ind w:left="144"/>
              <w:rPr>
                <w:rFonts w:ascii="Times New Roman" w:hAnsi="Times New Roman"/>
                <w:sz w:val="16"/>
                <w:szCs w:val="16"/>
              </w:rPr>
            </w:pPr>
          </w:p>
          <w:p w14:paraId="4CA4990C" w14:textId="77777777" w:rsidR="00CE7C6F" w:rsidRPr="00B548E2" w:rsidRDefault="00CE7C6F" w:rsidP="00262434">
            <w:pPr>
              <w:widowControl w:val="0"/>
              <w:autoSpaceDE w:val="0"/>
              <w:autoSpaceDN w:val="0"/>
              <w:adjustRightInd w:val="0"/>
              <w:ind w:left="144"/>
              <w:rPr>
                <w:rFonts w:ascii="Times New Roman" w:hAnsi="Times New Roman"/>
              </w:rPr>
            </w:pPr>
            <w:r w:rsidRPr="00B548E2">
              <w:rPr>
                <w:rFonts w:ascii="Times New Roman" w:hAnsi="Times New Roman"/>
              </w:rPr>
              <w:t xml:space="preserve">Yes   </w:t>
            </w:r>
            <w:proofErr w:type="gramStart"/>
            <w:r w:rsidRPr="00B548E2">
              <w:rPr>
                <w:rFonts w:ascii="Times New Roman" w:hAnsi="Times New Roman"/>
              </w:rPr>
              <w:t>No  10</w:t>
            </w:r>
            <w:proofErr w:type="gramEnd"/>
            <w:r w:rsidRPr="00B548E2">
              <w:rPr>
                <w:rFonts w:ascii="Times New Roman" w:hAnsi="Times New Roman"/>
              </w:rPr>
              <w:t xml:space="preserve">.  If the chapter area was evenly divided into two chapters, there would be an equal number </w:t>
            </w:r>
            <w:r w:rsidRPr="00B548E2">
              <w:rPr>
                <w:rFonts w:ascii="Times New Roman" w:hAnsi="Times New Roman"/>
              </w:rPr>
              <w:tab/>
            </w:r>
            <w:proofErr w:type="gramStart"/>
            <w:r w:rsidRPr="00B548E2">
              <w:rPr>
                <w:rFonts w:ascii="Times New Roman" w:hAnsi="Times New Roman"/>
              </w:rPr>
              <w:tab/>
              <w:t xml:space="preserve">  of</w:t>
            </w:r>
            <w:proofErr w:type="gramEnd"/>
            <w:r w:rsidRPr="00B548E2">
              <w:rPr>
                <w:rFonts w:ascii="Times New Roman" w:hAnsi="Times New Roman"/>
              </w:rPr>
              <w:t xml:space="preserve"> members retired and members not retired in each of the two chapters.</w:t>
            </w:r>
          </w:p>
          <w:p w14:paraId="61904011" w14:textId="77777777" w:rsidR="00CE7C6F" w:rsidRPr="00B548E2" w:rsidRDefault="00CE7C6F" w:rsidP="00262434">
            <w:pPr>
              <w:widowControl w:val="0"/>
              <w:autoSpaceDE w:val="0"/>
              <w:autoSpaceDN w:val="0"/>
              <w:adjustRightInd w:val="0"/>
              <w:ind w:left="144"/>
              <w:rPr>
                <w:rFonts w:ascii="Times New Roman" w:hAnsi="Times New Roman"/>
                <w:sz w:val="16"/>
                <w:szCs w:val="16"/>
              </w:rPr>
            </w:pPr>
          </w:p>
          <w:p w14:paraId="75F6BCCA" w14:textId="77777777" w:rsidR="00CE7C6F" w:rsidRPr="00B548E2" w:rsidRDefault="00CE7C6F" w:rsidP="00262434">
            <w:pPr>
              <w:widowControl w:val="0"/>
              <w:autoSpaceDE w:val="0"/>
              <w:autoSpaceDN w:val="0"/>
              <w:adjustRightInd w:val="0"/>
              <w:ind w:left="144"/>
              <w:rPr>
                <w:rFonts w:ascii="Times New Roman" w:hAnsi="Times New Roman"/>
              </w:rPr>
            </w:pPr>
            <w:proofErr w:type="gramStart"/>
            <w:r w:rsidRPr="00B548E2">
              <w:rPr>
                <w:rFonts w:ascii="Times New Roman" w:hAnsi="Times New Roman"/>
              </w:rPr>
              <w:t>Yes</w:t>
            </w:r>
            <w:proofErr w:type="gramEnd"/>
            <w:r w:rsidRPr="00B548E2">
              <w:rPr>
                <w:rFonts w:ascii="Times New Roman" w:hAnsi="Times New Roman"/>
              </w:rPr>
              <w:t xml:space="preserve">   No   11.  </w:t>
            </w:r>
            <w:proofErr w:type="gramStart"/>
            <w:r w:rsidRPr="00B548E2">
              <w:rPr>
                <w:rFonts w:ascii="Times New Roman" w:hAnsi="Times New Roman"/>
              </w:rPr>
              <w:t>If  the</w:t>
            </w:r>
            <w:proofErr w:type="gramEnd"/>
            <w:r w:rsidRPr="00B548E2">
              <w:rPr>
                <w:rFonts w:ascii="Times New Roman" w:hAnsi="Times New Roman"/>
              </w:rPr>
              <w:t xml:space="preserve"> chapter were to expand, I would prefer that our chapter sponsor a new chapter </w:t>
            </w:r>
            <w:r w:rsidRPr="00B548E2">
              <w:rPr>
                <w:rFonts w:ascii="Times New Roman" w:hAnsi="Times New Roman"/>
              </w:rPr>
              <w:tab/>
            </w:r>
            <w:r w:rsidRPr="00B548E2">
              <w:rPr>
                <w:rFonts w:ascii="Times New Roman" w:hAnsi="Times New Roman"/>
              </w:rPr>
              <w:tab/>
            </w:r>
            <w:r w:rsidRPr="00B548E2">
              <w:rPr>
                <w:rFonts w:ascii="Times New Roman" w:hAnsi="Times New Roman"/>
              </w:rPr>
              <w:tab/>
              <w:t xml:space="preserve">   rather than splitting to form two chapters.</w:t>
            </w:r>
          </w:p>
          <w:p w14:paraId="15B591D0" w14:textId="77777777" w:rsidR="00CE7C6F" w:rsidRPr="00B548E2" w:rsidRDefault="00CE7C6F" w:rsidP="00262434">
            <w:pPr>
              <w:widowControl w:val="0"/>
              <w:autoSpaceDE w:val="0"/>
              <w:autoSpaceDN w:val="0"/>
              <w:adjustRightInd w:val="0"/>
              <w:ind w:left="144"/>
              <w:rPr>
                <w:rFonts w:ascii="Times New Roman" w:hAnsi="Times New Roman"/>
                <w:sz w:val="16"/>
                <w:szCs w:val="16"/>
              </w:rPr>
            </w:pPr>
          </w:p>
          <w:p w14:paraId="71A798EC" w14:textId="77777777" w:rsidR="00CE7C6F" w:rsidRPr="00B548E2" w:rsidRDefault="00CE7C6F" w:rsidP="00262434">
            <w:pPr>
              <w:widowControl w:val="0"/>
              <w:autoSpaceDE w:val="0"/>
              <w:autoSpaceDN w:val="0"/>
              <w:adjustRightInd w:val="0"/>
              <w:ind w:left="144"/>
              <w:rPr>
                <w:rFonts w:ascii="Times New Roman" w:hAnsi="Times New Roman"/>
              </w:rPr>
            </w:pPr>
            <w:r w:rsidRPr="00B548E2">
              <w:rPr>
                <w:rFonts w:ascii="Times New Roman" w:hAnsi="Times New Roman"/>
              </w:rPr>
              <w:t xml:space="preserve">If more than half of members answer “Yes” to numbers 1, 3, 4, 5 and “No” to numbers </w:t>
            </w:r>
            <w:proofErr w:type="gramStart"/>
            <w:r w:rsidRPr="00B548E2">
              <w:rPr>
                <w:rFonts w:ascii="Times New Roman" w:hAnsi="Times New Roman"/>
              </w:rPr>
              <w:t>2,  6</w:t>
            </w:r>
            <w:proofErr w:type="gramEnd"/>
            <w:r w:rsidRPr="00B548E2">
              <w:rPr>
                <w:rFonts w:ascii="Times New Roman" w:hAnsi="Times New Roman"/>
              </w:rPr>
              <w:t xml:space="preserve">, 7, 8, 9; expansion should be considered by the chapter.  Questions number 10 and 11 are indicators of how the chapter might expand.  If the chapter splits, each chapter should have an equal number of retired members and not retired members.  If </w:t>
            </w:r>
            <w:proofErr w:type="gramStart"/>
            <w:r w:rsidRPr="00B548E2">
              <w:rPr>
                <w:rFonts w:ascii="Times New Roman" w:hAnsi="Times New Roman"/>
              </w:rPr>
              <w:t>a majority of</w:t>
            </w:r>
            <w:proofErr w:type="gramEnd"/>
            <w:r w:rsidRPr="00B548E2">
              <w:rPr>
                <w:rFonts w:ascii="Times New Roman" w:hAnsi="Times New Roman"/>
              </w:rPr>
              <w:t xml:space="preserve"> the members respond “yes” to number 11, the chapter should consider sponsoring a new chapter in the area.  Members would then make their own decision as to whether they would transfer to the new chapter rather than being assigned membership in one of the chapters.  Contact your State Membership Chair if you have questions or if you would like for someone from the state committee to come discuss expansion with your chapter.</w:t>
            </w:r>
          </w:p>
          <w:p w14:paraId="45A29710" w14:textId="77777777" w:rsidR="00CE7C6F" w:rsidRPr="00B548E2" w:rsidRDefault="00CE7C6F" w:rsidP="00262434">
            <w:pPr>
              <w:ind w:left="288"/>
              <w:rPr>
                <w:rFonts w:ascii="Times New Roman" w:hAnsi="Times New Roman"/>
              </w:rPr>
            </w:pPr>
          </w:p>
          <w:p w14:paraId="098A0813" w14:textId="77777777" w:rsidR="00CE7C6F" w:rsidRPr="00B548E2" w:rsidRDefault="00CE7C6F" w:rsidP="00262434">
            <w:pPr>
              <w:ind w:left="288"/>
              <w:jc w:val="right"/>
              <w:rPr>
                <w:rFonts w:ascii="Times New Roman" w:hAnsi="Times New Roman"/>
              </w:rPr>
            </w:pPr>
            <w:r w:rsidRPr="00B548E2">
              <w:rPr>
                <w:rFonts w:ascii="Times New Roman" w:hAnsi="Times New Roman"/>
              </w:rPr>
              <w:t>Provided by the Membership Committee</w:t>
            </w:r>
          </w:p>
        </w:tc>
      </w:tr>
    </w:tbl>
    <w:p w14:paraId="748CAEC0" w14:textId="77777777" w:rsidR="00CE7C6F" w:rsidRPr="00CE7C6F" w:rsidRDefault="00CE7C6F" w:rsidP="00CE7C6F">
      <w:pPr>
        <w:tabs>
          <w:tab w:val="center" w:pos="4320"/>
          <w:tab w:val="right" w:pos="8640"/>
        </w:tabs>
        <w:jc w:val="right"/>
        <w:rPr>
          <w:rFonts w:ascii="Times New Roman" w:hAnsi="Times New Roman"/>
          <w:sz w:val="18"/>
          <w:szCs w:val="18"/>
        </w:rPr>
      </w:pPr>
      <w:r w:rsidRPr="00CE7C6F">
        <w:rPr>
          <w:rFonts w:ascii="Times New Roman" w:hAnsi="Times New Roman"/>
          <w:sz w:val="18"/>
          <w:szCs w:val="18"/>
        </w:rPr>
        <w:t>Approved April 2005</w:t>
      </w:r>
    </w:p>
    <w:p w14:paraId="5418F32F" w14:textId="77777777" w:rsidR="00CE7C6F" w:rsidRPr="00CE7C6F" w:rsidRDefault="00CE7C6F" w:rsidP="00CE7C6F">
      <w:pPr>
        <w:tabs>
          <w:tab w:val="center" w:pos="4320"/>
          <w:tab w:val="right" w:pos="8640"/>
        </w:tabs>
        <w:jc w:val="right"/>
      </w:pPr>
      <w:r w:rsidRPr="00CE7C6F">
        <w:rPr>
          <w:rFonts w:ascii="Times New Roman" w:hAnsi="Times New Roman"/>
          <w:sz w:val="20"/>
          <w:szCs w:val="20"/>
        </w:rPr>
        <w:t>Revised May 2019</w:t>
      </w:r>
    </w:p>
    <w:p w14:paraId="033B4AC8" w14:textId="77777777" w:rsidR="00637289" w:rsidRDefault="00637289">
      <w:bookmarkStart w:id="0" w:name="_GoBack"/>
      <w:bookmarkEnd w:id="0"/>
    </w:p>
    <w:sectPr w:rsidR="00637289" w:rsidSect="00CE7C6F">
      <w:headerReference w:type="default" r:id="rId7"/>
      <w:pgSz w:w="12240" w:h="15840"/>
      <w:pgMar w:top="720" w:right="720" w:bottom="720" w:left="720" w:header="360" w:footer="9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DDB79" w14:textId="77777777" w:rsidR="00BC7DD4" w:rsidRDefault="00BC7DD4" w:rsidP="00CE7C6F">
      <w:r>
        <w:separator/>
      </w:r>
    </w:p>
  </w:endnote>
  <w:endnote w:type="continuationSeparator" w:id="0">
    <w:p w14:paraId="23422259" w14:textId="77777777" w:rsidR="00BC7DD4" w:rsidRDefault="00BC7DD4" w:rsidP="00CE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B92C9" w14:textId="77777777" w:rsidR="00BC7DD4" w:rsidRDefault="00BC7DD4" w:rsidP="00CE7C6F">
      <w:r>
        <w:separator/>
      </w:r>
    </w:p>
  </w:footnote>
  <w:footnote w:type="continuationSeparator" w:id="0">
    <w:p w14:paraId="36D94174" w14:textId="77777777" w:rsidR="00BC7DD4" w:rsidRDefault="00BC7DD4" w:rsidP="00CE7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E5D4C" w14:textId="77777777" w:rsidR="00CE7C6F" w:rsidRPr="00CE7C6F" w:rsidRDefault="00CE7C6F" w:rsidP="00CE7C6F">
    <w:pPr>
      <w:tabs>
        <w:tab w:val="center" w:pos="4320"/>
        <w:tab w:val="right" w:pos="8640"/>
      </w:tabs>
      <w:jc w:val="right"/>
      <w:rPr>
        <w:rFonts w:ascii="Times New Roman" w:hAnsi="Times New Roman"/>
        <w:sz w:val="20"/>
        <w:szCs w:val="20"/>
      </w:rPr>
    </w:pPr>
    <w:r w:rsidRPr="00CE7C6F">
      <w:rPr>
        <w:rFonts w:ascii="Times New Roman" w:hAnsi="Times New Roman"/>
        <w:sz w:val="20"/>
        <w:szCs w:val="20"/>
      </w:rPr>
      <w:t>Form 9</w:t>
    </w:r>
  </w:p>
  <w:p w14:paraId="0D9E0F85" w14:textId="77777777" w:rsidR="00CE7C6F" w:rsidRPr="00CE7C6F" w:rsidRDefault="00CE7C6F" w:rsidP="00CE7C6F">
    <w:pPr>
      <w:tabs>
        <w:tab w:val="center" w:pos="4320"/>
        <w:tab w:val="right" w:pos="8640"/>
      </w:tabs>
      <w:jc w:val="right"/>
      <w:rPr>
        <w:rFonts w:ascii="Times New Roman" w:hAnsi="Times New Roman"/>
        <w:sz w:val="20"/>
        <w:szCs w:val="20"/>
      </w:rPr>
    </w:pPr>
    <w:r w:rsidRPr="00CE7C6F">
      <w:rPr>
        <w:rFonts w:ascii="Times New Roman" w:hAnsi="Times New Roman"/>
        <w:sz w:val="20"/>
        <w:szCs w:val="20"/>
      </w:rPr>
      <w:t>Page 1 of 1</w:t>
    </w:r>
  </w:p>
  <w:p w14:paraId="375EB0A7" w14:textId="77777777" w:rsidR="00CE7C6F" w:rsidRDefault="00CE7C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C6F"/>
    <w:rsid w:val="00172CE5"/>
    <w:rsid w:val="00637289"/>
    <w:rsid w:val="00BC7DD4"/>
    <w:rsid w:val="00CE7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99094"/>
  <w15:chartTrackingRefBased/>
  <w15:docId w15:val="{AE905AAD-110A-481C-9A36-16782F18F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C6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72CE5"/>
    <w:pPr>
      <w:framePr w:w="7920" w:h="1980" w:hRule="exact" w:hSpace="180" w:wrap="auto" w:hAnchor="page" w:xAlign="center" w:yAlign="bottom"/>
      <w:ind w:left="2880"/>
    </w:pPr>
    <w:rPr>
      <w:rFonts w:asciiTheme="majorHAnsi" w:eastAsiaTheme="majorEastAsia" w:hAnsiTheme="majorHAnsi" w:cstheme="majorBidi"/>
      <w:sz w:val="28"/>
    </w:rPr>
  </w:style>
  <w:style w:type="paragraph" w:styleId="EnvelopeReturn">
    <w:name w:val="envelope return"/>
    <w:basedOn w:val="Normal"/>
    <w:uiPriority w:val="99"/>
    <w:semiHidden/>
    <w:unhideWhenUsed/>
    <w:rsid w:val="00172CE5"/>
    <w:rPr>
      <w:rFonts w:asciiTheme="majorHAnsi" w:eastAsiaTheme="majorEastAsia" w:hAnsiTheme="majorHAnsi" w:cstheme="majorBidi"/>
      <w:szCs w:val="20"/>
    </w:rPr>
  </w:style>
  <w:style w:type="table" w:styleId="TableGrid">
    <w:name w:val="Table Grid"/>
    <w:basedOn w:val="TableNormal"/>
    <w:rsid w:val="00CE7C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7C6F"/>
    <w:pPr>
      <w:tabs>
        <w:tab w:val="center" w:pos="4680"/>
        <w:tab w:val="right" w:pos="9360"/>
      </w:tabs>
    </w:pPr>
  </w:style>
  <w:style w:type="character" w:customStyle="1" w:styleId="HeaderChar">
    <w:name w:val="Header Char"/>
    <w:basedOn w:val="DefaultParagraphFont"/>
    <w:link w:val="Header"/>
    <w:uiPriority w:val="99"/>
    <w:rsid w:val="00CE7C6F"/>
    <w:rPr>
      <w:rFonts w:ascii="Arial" w:eastAsia="Times New Roman" w:hAnsi="Arial" w:cs="Times New Roman"/>
      <w:sz w:val="24"/>
      <w:szCs w:val="24"/>
    </w:rPr>
  </w:style>
  <w:style w:type="paragraph" w:styleId="Footer">
    <w:name w:val="footer"/>
    <w:basedOn w:val="Normal"/>
    <w:link w:val="FooterChar"/>
    <w:uiPriority w:val="99"/>
    <w:unhideWhenUsed/>
    <w:rsid w:val="00CE7C6F"/>
    <w:pPr>
      <w:tabs>
        <w:tab w:val="center" w:pos="4680"/>
        <w:tab w:val="right" w:pos="9360"/>
      </w:tabs>
    </w:pPr>
  </w:style>
  <w:style w:type="character" w:customStyle="1" w:styleId="FooterChar">
    <w:name w:val="Footer Char"/>
    <w:basedOn w:val="DefaultParagraphFont"/>
    <w:link w:val="Footer"/>
    <w:uiPriority w:val="99"/>
    <w:rsid w:val="00CE7C6F"/>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Cook</dc:creator>
  <cp:keywords/>
  <dc:description/>
  <cp:lastModifiedBy>Toni Cook</cp:lastModifiedBy>
  <cp:revision>1</cp:revision>
  <dcterms:created xsi:type="dcterms:W3CDTF">2019-08-12T19:03:00Z</dcterms:created>
  <dcterms:modified xsi:type="dcterms:W3CDTF">2019-08-12T19:05:00Z</dcterms:modified>
</cp:coreProperties>
</file>